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7.0 -->
  <w:body>
    <w:p w:rsidR="00A77B3E">
      <w:pPr>
        <w:pStyle w:val="Title"/>
      </w:pPr>
      <w:r>
        <w:t>Считыватель Z2 USB</w:t>
      </w:r>
    </w:p>
    <w:tbl>
      <w:tblPr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649"/>
      </w:tblGrid>
      <w:tr>
        <w:tblPrEx>
          <w:tblW w:w="5000" w:type="pct"/>
          <w:tblInd w:w="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/>
          <w:p w:rsidR="00A77B3E">
            <w:pPr>
              <w:pStyle w:val="Normalindented"/>
            </w:pPr>
            <w:r>
              <w:t>Драйвера и утилита Place Card</w:t>
            </w:r>
          </w:p>
        </w:tc>
      </w:tr>
    </w:tbl>
    <w:p w:rsidR="00A77B3E">
      <w:pPr>
        <w:pStyle w:val="Divider"/>
      </w:pPr>
      <w:r>
        <w:t xml:space="preserve"> </w:t>
      </w:r>
    </w:p>
    <w:tbl>
      <w:tblPr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649"/>
      </w:tblGrid>
      <w:tr>
        <w:tblPrEx>
          <w:tblW w:w="5000" w:type="pct"/>
          <w:tblInd w:w="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/>
          <w:p w:rsidR="00A77B3E">
            <w:pPr>
              <w:pStyle w:val="Normalindented"/>
            </w:pPr>
            <w:r>
              <w:t>Фото считывателя</w:t>
            </w:r>
          </w:p>
          <w:p w:rsidR="00A77B3E">
            <w:pPr>
              <w:pStyle w:val="Normalindented"/>
            </w:pPr>
            <w:r>
              <w:drawing>
                <wp:anchor distT="0" distB="0" simplePos="0" relativeHeight="251658240" behindDoc="0" locked="0" layoutInCell="1" allowOverlap="0">
                  <wp:simplePos x="0" y="0"/>
                  <wp:positionH relativeFrom="margin">
                    <wp:align>center</wp:align>
                  </wp:positionH>
                  <wp:positionV relativeFrom="paragraph">
                    <wp:posOffset>12700</wp:posOffset>
                  </wp:positionV>
                  <wp:extent cx="6152515" cy="2455762"/>
                  <wp:wrapTopAndBottom/>
                  <wp:docPr id="100001" name="" descr="im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2455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77B3E">
      <w:pPr>
        <w:pStyle w:val="Divider"/>
      </w:pPr>
      <w:r>
        <w:t xml:space="preserve"> </w:t>
      </w:r>
    </w:p>
    <w:tbl>
      <w:tblPr>
        <w:tblW w:w="5000" w:type="pc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649"/>
      </w:tblGrid>
      <w:tr>
        <w:tblPrEx>
          <w:tblW w:w="5000" w:type="pct"/>
          <w:tblInd w:w="0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/>
          <w:p w:rsidR="00A77B3E">
            <w:pPr>
              <w:pStyle w:val="Normalindented"/>
            </w:pPr>
            <w:r>
              <w:t>Инструкция по установке драйверов</w:t>
            </w:r>
          </w:p>
        </w:tc>
      </w:tr>
    </w:tbl>
    <w:p w:rsidR="00A77B3E">
      <w:r>
        <w:t xml:space="preserve">У данного считывателя есть проблема с драйверами, их необходимо ставить в ручную, а перед этим - </w:t>
      </w:r>
      <w:r>
        <w:rPr>
          <w:b/>
        </w:rPr>
        <w:t>отключить проверку подписи драйверов</w:t>
      </w:r>
    </w:p>
    <w:p w:rsidR="00A77B3E">
      <w:r>
        <w:t>Есть несколько способов отключить проверку подписи, часть из них расписаны в документах</w:t>
      </w:r>
    </w:p>
    <w:tbl>
      <w:tblPr>
        <w:tblW w:w="5000" w:type="pct"/>
        <w:tblBorders>
          <w:top w:val="single" w:sz="8" w:space="0" w:color="ECEDEF"/>
          <w:left w:val="single" w:sz="8" w:space="0" w:color="ECEDEF"/>
          <w:bottom w:val="single" w:sz="8" w:space="0" w:color="ECEDEF"/>
          <w:right w:val="single" w:sz="8" w:space="0" w:color="ECEDEF"/>
          <w:insideH w:val="single" w:sz="8" w:space="0" w:color="ECEDEF"/>
          <w:insideV w:val="single" w:sz="8" w:space="0" w:color="ECEDEF"/>
        </w:tblBorders>
        <w:tblCellMar>
          <w:left w:w="0" w:type="dxa"/>
          <w:right w:w="0" w:type="dxa"/>
        </w:tblCellMar>
      </w:tblPr>
      <w:tblGrid>
        <w:gridCol w:w="9649"/>
      </w:tblGrid>
      <w:tr>
        <w:tblPrEx>
          <w:tblW w:w="5000" w:type="pct"/>
          <w:tblBorders>
            <w:top w:val="single" w:sz="8" w:space="0" w:color="ECEDEF"/>
            <w:left w:val="single" w:sz="8" w:space="0" w:color="ECEDEF"/>
            <w:bottom w:val="single" w:sz="8" w:space="0" w:color="ECEDEF"/>
            <w:right w:val="single" w:sz="8" w:space="0" w:color="ECEDEF"/>
            <w:insideH w:val="single" w:sz="8" w:space="0" w:color="ECEDEF"/>
            <w:insideV w:val="single" w:sz="8" w:space="0" w:color="ECEDEF"/>
          </w:tblBorders>
          <w:tblCellMar>
            <w:left w:w="0" w:type="dxa"/>
            <w:right w:w="0" w:type="dxa"/>
          </w:tblCellMar>
        </w:tblPrEx>
        <w:tc>
          <w:tcPr/>
          <w:p w:rsidR="00A77B3E">
            <w:pPr>
              <w:pStyle w:val="Normalindented"/>
              <w:tabs>
                <w:tab w:val="left" w:pos="600"/>
              </w:tabs>
              <w:spacing w:before="120" w:after="0"/>
            </w:pPr>
            <w:r>
              <w:rPr>
                <w:color w:val="4ADE80"/>
                <w:sz w:val="28"/>
              </w:rPr>
              <w:t>📄</w:t>
            </w:r>
            <w:r>
              <w:rPr>
                <w:color w:val="4ADE80"/>
                <w:sz w:val="28"/>
              </w:rPr>
              <w:tab/>
            </w:r>
            <w:hyperlink r:id="rId5" w:history="1">
              <w:r>
                <w:rPr>
                  <w:color w:val="008A8A"/>
                  <w:sz w:val="22"/>
                  <w:u w:val="single"/>
                </w:rPr>
                <w:t>Отключение обязательной проверки подписи драйверов в Windows 10_v1.pdf</w:t>
              </w:r>
            </w:hyperlink>
          </w:p>
          <w:p w:rsidR="00A77B3E">
            <w:pPr>
              <w:pStyle w:val="Normalindented"/>
              <w:tabs>
                <w:tab w:val="left" w:pos="600"/>
              </w:tabs>
              <w:spacing w:before="120" w:after="0"/>
            </w:pPr>
            <w:r>
              <w:rPr>
                <w:color w:val="666666"/>
                <w:sz w:val="18"/>
              </w:rPr>
              <w:tab/>
            </w:r>
            <w:r>
              <w:rPr>
                <w:color w:val="666666"/>
                <w:sz w:val="18"/>
              </w:rPr>
              <w:t>414 КБ</w:t>
            </w:r>
          </w:p>
          <w:p w:rsidR="00A77B3E">
            <w:pPr>
              <w:pStyle w:val="Normalindented"/>
              <w:tabs>
                <w:tab w:val="left" w:pos="600"/>
              </w:tabs>
              <w:spacing w:before="120" w:after="0"/>
            </w:pPr>
            <w:r>
              <w:rPr>
                <w:color w:val="4ADE80"/>
                <w:sz w:val="28"/>
              </w:rPr>
              <w:t>📄</w:t>
            </w:r>
            <w:r>
              <w:rPr>
                <w:color w:val="4ADE80"/>
                <w:sz w:val="28"/>
              </w:rPr>
              <w:tab/>
            </w:r>
            <w:hyperlink r:id="rId6" w:history="1">
              <w:r>
                <w:rPr>
                  <w:color w:val="008A8A"/>
                  <w:sz w:val="22"/>
                  <w:u w:val="single"/>
                </w:rPr>
                <w:t>Отключение обязательной проверки подписи драйверов в Windows 10_v3.pdf</w:t>
              </w:r>
            </w:hyperlink>
          </w:p>
          <w:p w:rsidR="00A77B3E">
            <w:pPr>
              <w:pStyle w:val="Normalindented"/>
              <w:tabs>
                <w:tab w:val="left" w:pos="600"/>
              </w:tabs>
              <w:spacing w:before="120" w:after="0"/>
            </w:pPr>
            <w:r>
              <w:rPr>
                <w:color w:val="666666"/>
                <w:sz w:val="18"/>
              </w:rPr>
              <w:tab/>
            </w:r>
            <w:r>
              <w:rPr>
                <w:color w:val="666666"/>
                <w:sz w:val="18"/>
              </w:rPr>
              <w:t>514 КБ</w:t>
            </w:r>
          </w:p>
          <w:p w:rsidR="00A77B3E">
            <w:pPr>
              <w:pStyle w:val="Normalindented"/>
              <w:tabs>
                <w:tab w:val="left" w:pos="600"/>
              </w:tabs>
              <w:spacing w:before="120" w:after="0"/>
            </w:pPr>
            <w:r>
              <w:rPr>
                <w:color w:val="4ADE80"/>
                <w:sz w:val="28"/>
              </w:rPr>
              <w:t>📄</w:t>
            </w:r>
            <w:r>
              <w:rPr>
                <w:color w:val="4ADE80"/>
                <w:sz w:val="28"/>
              </w:rPr>
              <w:tab/>
            </w:r>
            <w:hyperlink r:id="rId7" w:history="1">
              <w:r>
                <w:rPr>
                  <w:color w:val="008A8A"/>
                  <w:sz w:val="22"/>
                  <w:u w:val="single"/>
                </w:rPr>
                <w:t>Отключение обязательной проверки подписи драйверов в Windows 10_v2.pdf</w:t>
              </w:r>
            </w:hyperlink>
          </w:p>
          <w:p w:rsidR="00A77B3E">
            <w:pPr>
              <w:pStyle w:val="Normalindented"/>
              <w:tabs>
                <w:tab w:val="left" w:pos="600"/>
              </w:tabs>
              <w:spacing w:before="120" w:after="180"/>
            </w:pPr>
            <w:r>
              <w:rPr>
                <w:color w:val="666666"/>
                <w:sz w:val="18"/>
              </w:rPr>
              <w:tab/>
            </w:r>
            <w:r>
              <w:rPr>
                <w:color w:val="666666"/>
                <w:sz w:val="18"/>
              </w:rPr>
              <w:t>656 КБ</w:t>
            </w:r>
          </w:p>
        </w:tc>
      </w:tr>
    </w:tbl>
    <w:p w:rsidR="00A77B3E">
      <w:r>
        <w:t>Но можно так же это сделать через командную строку</w:t>
      </w:r>
    </w:p>
    <w:p w:rsidR="00A77B3E">
      <w:pPr>
        <w:numPr>
          <w:ilvl w:val="0"/>
          <w:numId w:val="1"/>
        </w:numPr>
      </w:pPr>
      <w:r>
        <w:t>Запускам CMD от имени администратора</w:t>
      </w:r>
    </w:p>
    <w:p w:rsidR="00A77B3E">
      <w:pPr>
        <w:numPr>
          <w:ilvl w:val="0"/>
          <w:numId w:val="1"/>
        </w:numPr>
      </w:pPr>
      <w:r>
        <w:t>Вводим команду</w:t>
      </w:r>
      <w:r>
        <w:rPr>
          <w:rFonts w:ascii="Consolas" w:eastAsia="Consolas" w:hAnsi="Consolas" w:cs="Consolas"/>
          <w:shd w:val="clear" w:color="auto" w:fill="ECEDEF"/>
        </w:rPr>
        <w:t>bcdedit.exe /set nointegritychecks on</w:t>
      </w:r>
    </w:p>
    <w:p w:rsidR="00A77B3E">
      <w:pPr>
        <w:numPr>
          <w:ilvl w:val="0"/>
          <w:numId w:val="1"/>
        </w:numPr>
      </w:pPr>
      <w:r>
        <w:t>Перезагружаем ПК</w:t>
      </w:r>
    </w:p>
    <w:p w:rsidR="00A77B3E">
      <w:pPr>
        <w:numPr>
          <w:ilvl w:val="0"/>
          <w:numId w:val="1"/>
        </w:numPr>
      </w:pPr>
      <w:r>
        <w:t>Устанавливаем драйвера по инструкции</w:t>
      </w:r>
    </w:p>
    <w:p w:rsidR="00A77B3E">
      <w:pPr>
        <w:numPr>
          <w:ilvl w:val="0"/>
          <w:numId w:val="1"/>
        </w:numPr>
      </w:pPr>
      <w:r>
        <w:t>После установки - включаем обратно проверку через команду</w:t>
      </w:r>
      <w:r>
        <w:rPr>
          <w:rFonts w:ascii="Consolas" w:eastAsia="Consolas" w:hAnsi="Consolas" w:cs="Consolas"/>
          <w:shd w:val="clear" w:color="auto" w:fill="ECEDEF"/>
        </w:rPr>
        <w:t>bcdedit.exe /set nointegritychecks off</w:t>
      </w:r>
    </w:p>
    <w:p w:rsidR="00A77B3E">
      <w:r>
        <w:t>Если все сделали правильно - в Place Card должен отобразится сканер</w:t>
      </w:r>
    </w:p>
    <w:p w:rsidR="00A77B3E">
      <w:r>
        <w:drawing>
          <wp:anchor distT="0" distB="0" simplePos="0" relativeHeight="251659264" behindDoc="0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6152515" cy="4626153"/>
            <wp:wrapTopAndBottom/>
            <wp:docPr id="100003" name="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6261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7B3E"/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●"/>
      <w:lvlJc w:val="left"/>
      <w:pPr>
        <w:tabs>
          <w:tab w:val="num" w:pos="540"/>
        </w:tabs>
        <w:ind w:left="540" w:hanging="280"/>
      </w:pPr>
      <w:rPr>
        <w:rFonts w:ascii="Segoe UI" w:eastAsia="Segoe UI" w:hAnsi="Segoe UI" w:cs="Segoe UI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00"/>
    </w:pPr>
    <w:rPr>
      <w:rFonts w:ascii="Segoe UI" w:eastAsia="Segoe UI" w:hAnsi="Segoe UI" w:cs="Segoe UI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itle">
    <w:name w:val="Title"/>
    <w:basedOn w:val="Normal"/>
    <w:pPr>
      <w:spacing w:before="100" w:after="220"/>
      <w:outlineLvl w:val="0"/>
    </w:pPr>
    <w:rPr>
      <w:b/>
      <w:sz w:val="48"/>
    </w:rPr>
  </w:style>
  <w:style w:type="paragraph" w:customStyle="1" w:styleId="Heading1">
    <w:name w:val="Heading 1"/>
    <w:basedOn w:val="Normal"/>
    <w:pPr>
      <w:spacing w:before="380" w:after="280"/>
      <w:outlineLvl w:val="1"/>
    </w:pPr>
    <w:rPr>
      <w:b/>
      <w:sz w:val="36"/>
    </w:rPr>
  </w:style>
  <w:style w:type="paragraph" w:customStyle="1" w:styleId="Heading2">
    <w:name w:val="Heading 2"/>
    <w:basedOn w:val="Normal"/>
    <w:pPr>
      <w:spacing w:before="320" w:after="40"/>
      <w:outlineLvl w:val="2"/>
    </w:pPr>
    <w:rPr>
      <w:b/>
      <w:sz w:val="30"/>
    </w:rPr>
  </w:style>
  <w:style w:type="paragraph" w:customStyle="1" w:styleId="Heading3">
    <w:name w:val="Heading 3"/>
    <w:basedOn w:val="Normal"/>
    <w:pPr>
      <w:spacing w:before="180" w:after="0"/>
      <w:outlineLvl w:val="3"/>
    </w:pPr>
    <w:rPr>
      <w:b/>
      <w:sz w:val="24"/>
    </w:rPr>
  </w:style>
  <w:style w:type="paragraph" w:customStyle="1" w:styleId="Code">
    <w:name w:val="Code"/>
    <w:basedOn w:val="Normal"/>
    <w:rPr>
      <w:rFonts w:ascii="Consolas" w:eastAsia="Consolas" w:hAnsi="Consolas" w:cs="Consolas"/>
    </w:rPr>
  </w:style>
  <w:style w:type="paragraph" w:customStyle="1" w:styleId="Divider">
    <w:name w:val="Divider"/>
    <w:basedOn w:val="Normal"/>
    <w:pPr>
      <w:spacing w:before="0" w:after="0"/>
    </w:pPr>
    <w:rPr>
      <w:sz w:val="16"/>
    </w:rPr>
  </w:style>
  <w:style w:type="paragraph" w:customStyle="1" w:styleId="Normalindented">
    <w:name w:val="Normal indented"/>
    <w:basedOn w:val="Normal"/>
    <w:pPr>
      <w:ind w:left="180" w:right="180"/>
    </w:pPr>
  </w:style>
  <w:style w:type="paragraph" w:customStyle="1" w:styleId="Codeindented">
    <w:name w:val="Code indented"/>
    <w:basedOn w:val="Code"/>
    <w:pPr>
      <w:ind w:left="180" w:right="180"/>
    </w:pPr>
  </w:style>
  <w:style w:type="paragraph" w:customStyle="1" w:styleId="Titleindented">
    <w:name w:val="Title indented"/>
    <w:basedOn w:val="Title"/>
    <w:pPr>
      <w:ind w:left="180" w:right="180"/>
    </w:pPr>
  </w:style>
  <w:style w:type="paragraph" w:customStyle="1" w:styleId="Heading1indented">
    <w:name w:val="Heading 1 indented"/>
    <w:basedOn w:val="Heading1"/>
    <w:pPr>
      <w:ind w:left="180" w:right="180"/>
    </w:pPr>
  </w:style>
  <w:style w:type="paragraph" w:customStyle="1" w:styleId="Heading2indented">
    <w:name w:val="Heading 2 indented"/>
    <w:basedOn w:val="Heading2"/>
    <w:pPr>
      <w:ind w:left="180" w:right="180"/>
    </w:pPr>
  </w:style>
  <w:style w:type="paragraph" w:customStyle="1" w:styleId="Heading3indented">
    <w:name w:val="Heading 3 indented"/>
    <w:basedOn w:val="Heading3"/>
    <w:pPr>
      <w:ind w:left="180" w:right="180"/>
    </w:pPr>
  </w:style>
  <w:style w:type="paragraph" w:customStyle="1" w:styleId="Dividerindented">
    <w:name w:val="Divider indented"/>
    <w:basedOn w:val="Divider"/>
    <w:pPr>
      <w:ind w:left="180" w:right="180"/>
    </w:pPr>
  </w:style>
  <w:style w:type="paragraph" w:customStyle="1" w:styleId="TopicArticle">
    <w:name w:val="Topic Article"/>
    <w:basedOn w:val="Normal"/>
    <w:pPr>
      <w:spacing w:before="220" w:after="220"/>
      <w:ind w:left="240" w:right="240"/>
    </w:pPr>
    <w:rPr>
      <w:color w:val="008A8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files.pyrus.com/services/kb?Id=bad02892-e472-4139-82ca-0761be1dae56" TargetMode="External" /><Relationship Id="rId6" Type="http://schemas.openxmlformats.org/officeDocument/2006/relationships/hyperlink" Target="https://files.pyrus.com/services/kb?Id=dcf6adea-9123-4577-a7b6-b307d88f76e4" TargetMode="External" /><Relationship Id="rId7" Type="http://schemas.openxmlformats.org/officeDocument/2006/relationships/hyperlink" Target="https://files.pyrus.com/services/kb?Id=45685533-d818-46df-9e24-46400a182e35" TargetMode="External" /><Relationship Id="rId8" Type="http://schemas.openxmlformats.org/officeDocument/2006/relationships/image" Target="media/image2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